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196330">
              <w:rPr>
                <w:rFonts w:ascii="Times New Roman" w:hAnsi="Times New Roman"/>
                <w:b/>
                <w:sz w:val="20"/>
                <w:szCs w:val="20"/>
              </w:rPr>
              <w:t>5</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F8312B" w:rsidP="00F8312B">
      <w:pPr>
        <w:spacing w:after="0" w:line="240" w:lineRule="auto"/>
        <w:contextualSpacing/>
        <w:jc w:val="center"/>
        <w:rPr>
          <w:rFonts w:ascii="Times New Roman" w:hAnsi="Times New Roman"/>
          <w:sz w:val="20"/>
          <w:szCs w:val="20"/>
          <w:lang w:val="kk-KZ"/>
        </w:rPr>
      </w:pPr>
      <w:r w:rsidRPr="00164AF3">
        <w:rPr>
          <w:rFonts w:ascii="Times New Roman" w:eastAsia="Times New Roman" w:hAnsi="Times New Roman"/>
          <w:sz w:val="20"/>
          <w:szCs w:val="20"/>
          <w:lang w:val="kk-KZ" w:eastAsia="ru-RU"/>
        </w:rPr>
        <w:t>VI 1111</w:t>
      </w:r>
      <w:r w:rsidRPr="00206F6B">
        <w:rPr>
          <w:rFonts w:ascii="Times New Roman" w:hAnsi="Times New Roman"/>
          <w:sz w:val="20"/>
          <w:szCs w:val="20"/>
          <w:lang w:val="kk-KZ"/>
        </w:rPr>
        <w:t xml:space="preserve"> «</w:t>
      </w:r>
      <w:r>
        <w:rPr>
          <w:rFonts w:ascii="Times New Roman" w:hAnsi="Times New Roman"/>
          <w:sz w:val="20"/>
          <w:szCs w:val="20"/>
          <w:lang w:val="kk-KZ"/>
        </w:rPr>
        <w:t>Дүние жүзі тарихы</w:t>
      </w:r>
      <w:r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p>
    <w:p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164AF3">
        <w:rPr>
          <w:rFonts w:ascii="Times New Roman" w:hAnsi="Times New Roman"/>
          <w:sz w:val="20"/>
          <w:szCs w:val="20"/>
          <w:lang w:val="kk-KZ"/>
        </w:rPr>
        <w:t xml:space="preserve"> – 9</w:t>
      </w:r>
    </w:p>
    <w:p w:rsidR="00F8312B" w:rsidRPr="00206F6B" w:rsidRDefault="00164AF3"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6</w:t>
      </w:r>
    </w:p>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jc w:val="both"/>
        <w:rPr>
          <w:rFonts w:ascii="Times New Roman" w:hAnsi="Times New Roman"/>
          <w:sz w:val="20"/>
          <w:szCs w:val="20"/>
          <w:lang w:val="kk-KZ"/>
        </w:rPr>
      </w:pP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Семестр – 2</w:t>
      </w:r>
    </w:p>
    <w:p w:rsidR="00164AF3" w:rsidRDefault="00164AF3" w:rsidP="00164AF3">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Pr>
          <w:rFonts w:ascii="Times New Roman" w:hAnsi="Times New Roman"/>
          <w:sz w:val="20"/>
          <w:szCs w:val="20"/>
          <w:lang w:val="kk-KZ"/>
        </w:rPr>
        <w:t xml:space="preserve"> – 5</w:t>
      </w: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3</w:t>
      </w:r>
    </w:p>
    <w:p w:rsidR="00164AF3" w:rsidRPr="00164AF3" w:rsidRDefault="00164AF3" w:rsidP="00164AF3">
      <w:pPr>
        <w:spacing w:after="0" w:line="240" w:lineRule="auto"/>
        <w:rPr>
          <w:rFonts w:ascii="Times New Roman" w:hAnsi="Times New Roman"/>
          <w:sz w:val="20"/>
          <w:szCs w:val="20"/>
          <w:lang w:val="kk-KZ"/>
        </w:rPr>
      </w:pPr>
    </w:p>
    <w:p w:rsidR="00164AF3" w:rsidRPr="00164AF3" w:rsidRDefault="00164AF3" w:rsidP="00164AF3">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Pr="00196330" w:rsidRDefault="00196330"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5</w:t>
      </w:r>
    </w:p>
    <w:p w:rsidR="00164AF3" w:rsidRPr="00206F6B" w:rsidRDefault="00164AF3" w:rsidP="00F8312B">
      <w:pPr>
        <w:spacing w:after="0" w:line="240" w:lineRule="auto"/>
        <w:jc w:val="center"/>
        <w:rPr>
          <w:rFonts w:ascii="Times New Roman" w:hAnsi="Times New Roman"/>
          <w:b/>
          <w:sz w:val="20"/>
          <w:szCs w:val="20"/>
          <w:lang w:val="kk-KZ"/>
        </w:rPr>
      </w:pP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lastRenderedPageBreak/>
        <w:t>Пәннің оқу-әдістемелік кешенін жасаған: оқытушы Габитова В.А.</w:t>
      </w:r>
    </w:p>
    <w:p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Pr="00164AF3">
        <w:rPr>
          <w:rFonts w:ascii="Times New Roman" w:hAnsi="Times New Roman"/>
          <w:sz w:val="20"/>
          <w:szCs w:val="20"/>
          <w:lang w:val="kk-KZ"/>
        </w:rPr>
        <w:t xml:space="preserve">кафедрасының мәжілісінде қарастырылған және ұсынылған. </w:t>
      </w:r>
    </w:p>
    <w:p w:rsidR="00F8312B" w:rsidRPr="00164AF3" w:rsidRDefault="00196330"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«___» __________________ 202</w:t>
      </w:r>
      <w:r w:rsidRPr="00A01AB5">
        <w:rPr>
          <w:rFonts w:ascii="Times New Roman" w:eastAsia="SimSun" w:hAnsi="Times New Roman"/>
          <w:color w:val="000000"/>
          <w:sz w:val="20"/>
          <w:szCs w:val="20"/>
          <w:lang w:val="kk-KZ"/>
        </w:rPr>
        <w:t>5</w:t>
      </w:r>
      <w:r w:rsidR="00F8312B" w:rsidRPr="00164AF3">
        <w:rPr>
          <w:rFonts w:ascii="Times New Roman" w:eastAsia="SimSun" w:hAnsi="Times New Roman"/>
          <w:color w:val="000000"/>
          <w:sz w:val="20"/>
          <w:szCs w:val="20"/>
          <w:lang w:val="kk-KZ"/>
        </w:rPr>
        <w:t xml:space="preserve">ж., хаттама №____ </w:t>
      </w:r>
    </w:p>
    <w:p w:rsidR="00F8312B" w:rsidRPr="00164AF3" w:rsidRDefault="00F8312B" w:rsidP="00164AF3">
      <w:pPr>
        <w:pStyle w:val="a5"/>
        <w:rPr>
          <w:rFonts w:ascii="Times New Roman" w:eastAsia="SimSun" w:hAnsi="Times New Roman"/>
          <w:color w:val="000000"/>
          <w:sz w:val="20"/>
          <w:szCs w:val="20"/>
          <w:lang w:val="kk-KZ"/>
        </w:rPr>
      </w:pPr>
    </w:p>
    <w:p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lastRenderedPageBreak/>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proofErr w:type="spellStart"/>
            <w:r w:rsidRPr="006B4F7D">
              <w:rPr>
                <w:rFonts w:ascii="Times New Roman" w:hAnsi="Times New Roman"/>
                <w:b/>
                <w:sz w:val="20"/>
                <w:szCs w:val="20"/>
              </w:rPr>
              <w:t>өзіндікжұмысы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(ақылы)</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7</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proofErr w:type="spellStart"/>
            <w:r w:rsidRPr="006B4F7D">
              <w:rPr>
                <w:rFonts w:ascii="Times New Roman" w:hAnsi="Times New Roman"/>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Қорытындыбақылаутүрі</w:t>
            </w:r>
            <w:proofErr w:type="spellEnd"/>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4961"/>
      </w:tblGrid>
      <w:tr w:rsidR="00F8312B" w:rsidRPr="005A3D8F" w:rsidTr="00CE5D38">
        <w:tc>
          <w:tcPr>
            <w:tcW w:w="1985"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w:t>
            </w:r>
            <w:proofErr w:type="gramStart"/>
            <w:r w:rsidRPr="00206F6B">
              <w:rPr>
                <w:rFonts w:ascii="Times New Roman" w:eastAsia="Times New Roman" w:hAnsi="Times New Roman"/>
                <w:sz w:val="20"/>
                <w:szCs w:val="20"/>
                <w:lang w:val="ru-RU" w:eastAsia="ru-RU"/>
              </w:rPr>
              <w:t>р</w:t>
            </w:r>
            <w:proofErr w:type="gramEnd"/>
            <w:r w:rsidRPr="00206F6B">
              <w:rPr>
                <w:rFonts w:ascii="Times New Roman" w:eastAsia="Times New Roman" w:hAnsi="Times New Roman"/>
                <w:sz w:val="20"/>
                <w:szCs w:val="20"/>
                <w:lang w:val="ru-RU" w:eastAsia="ru-RU"/>
              </w:rPr>
              <w:t xml:space="preserve"> </w:t>
            </w:r>
            <w:proofErr w:type="spellStart"/>
            <w:r w:rsidRPr="00206F6B">
              <w:rPr>
                <w:rFonts w:ascii="Times New Roman" w:eastAsia="Times New Roman" w:hAnsi="Times New Roman"/>
                <w:sz w:val="20"/>
                <w:szCs w:val="20"/>
                <w:lang w:val="ru-RU" w:eastAsia="ru-RU"/>
              </w:rPr>
              <w:t>ОН-гекемінде</w:t>
            </w:r>
            <w:proofErr w:type="spellEnd"/>
            <w:r w:rsidRPr="00206F6B">
              <w:rPr>
                <w:rFonts w:ascii="Times New Roman" w:eastAsia="Times New Roman" w:hAnsi="Times New Roman"/>
                <w:sz w:val="20"/>
                <w:szCs w:val="20"/>
                <w:lang w:val="ru-RU" w:eastAsia="ru-RU"/>
              </w:rPr>
              <w:t xml:space="preserve"> 2индикатор)</w:t>
            </w:r>
          </w:p>
        </w:tc>
      </w:tr>
      <w:tr w:rsidR="00F8312B" w:rsidRPr="00A01AB5" w:rsidTr="00CE5D38">
        <w:trPr>
          <w:trHeight w:val="165"/>
        </w:trPr>
        <w:tc>
          <w:tcPr>
            <w:tcW w:w="1985" w:type="dxa"/>
            <w:vMerge w:val="restart"/>
            <w:shd w:val="clear" w:color="auto" w:fill="auto"/>
          </w:tcPr>
          <w:p w:rsidR="00CE5D38" w:rsidRDefault="00CE5D38" w:rsidP="00CE5D38">
            <w:pPr>
              <w:spacing w:after="0" w:line="240" w:lineRule="auto"/>
              <w:rPr>
                <w:sz w:val="20"/>
                <w:szCs w:val="20"/>
                <w:lang w:val="kk-KZ"/>
              </w:rPr>
            </w:pPr>
          </w:p>
          <w:p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A01AB5" w:rsidTr="00CE5D38">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A01AB5" w:rsidTr="00CE5D38">
        <w:trPr>
          <w:trHeight w:val="257"/>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shd w:val="clear" w:color="auto" w:fill="auto"/>
          </w:tcPr>
          <w:p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A01AB5" w:rsidTr="00CE5D38">
        <w:trPr>
          <w:trHeight w:val="562"/>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shd w:val="clear" w:color="auto" w:fill="auto"/>
          </w:tcPr>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A01AB5"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A01AB5"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bCs/>
                <w:sz w:val="20"/>
                <w:szCs w:val="20"/>
                <w:lang w:val="kk-KZ" w:eastAsia="ru-RU"/>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spacing w:after="0" w:line="240" w:lineRule="auto"/>
              <w:jc w:val="both"/>
              <w:rPr>
                <w:rFonts w:ascii="Times New Roman" w:hAnsi="Times New Roman"/>
                <w:b/>
                <w:sz w:val="20"/>
                <w:szCs w:val="20"/>
                <w:shd w:val="clear" w:color="auto" w:fill="FFFFFF"/>
                <w:lang w:val="kk-KZ"/>
              </w:rPr>
            </w:pPr>
            <w:r w:rsidRPr="00206F6B">
              <w:rPr>
                <w:rFonts w:ascii="Times New Roman" w:hAnsi="Times New Roman"/>
                <w:b/>
                <w:sz w:val="20"/>
                <w:szCs w:val="20"/>
                <w:shd w:val="clear" w:color="auto" w:fill="FFFFFF"/>
                <w:lang w:val="kk-KZ"/>
              </w:rPr>
              <w:t>Оқу әдебиеттері:</w:t>
            </w:r>
          </w:p>
          <w:p w:rsidR="00F8312B" w:rsidRPr="00206F6B" w:rsidRDefault="00F8312B" w:rsidP="00BB5CA0">
            <w:pPr>
              <w:spacing w:after="0" w:line="240" w:lineRule="auto"/>
              <w:jc w:val="both"/>
              <w:rPr>
                <w:rFonts w:ascii="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(1640-1914). Н.Алдабек, Р. Бекіш, К.Қожахметұлы, К.Мақашев, К.Байзақова Мектеп, 2012. – 264 бет</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lastRenderedPageBreak/>
              <w:t xml:space="preserve">4. Дүниежүзi тарихы (1640—1914): Хрестоматия 8 сынып. Н. А. Алдабек, Р. М. Бекіш, К. Н. Мақашева Мектеп, 2012. – 168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ҚОСЫМША</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Pr="00206F6B" w:rsidRDefault="00F8312B" w:rsidP="00BB5CA0">
            <w:pPr>
              <w:spacing w:after="0" w:line="240" w:lineRule="auto"/>
              <w:rPr>
                <w:rFonts w:ascii="Times New Roman" w:hAnsi="Times New Roman"/>
                <w:sz w:val="20"/>
                <w:szCs w:val="20"/>
                <w:lang w:val="kk-KZ"/>
              </w:rPr>
            </w:pPr>
            <w:r w:rsidRPr="00206F6B">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bl>
    <w:p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A01AB5"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Cs/>
                <w:sz w:val="16"/>
                <w:szCs w:val="16"/>
                <w:lang w:val="kk-KZ"/>
              </w:rPr>
            </w:pPr>
            <w:proofErr w:type="spellStart"/>
            <w:r w:rsidRPr="00840683">
              <w:rPr>
                <w:rFonts w:ascii="Times New Roman" w:hAnsi="Times New Roman"/>
                <w:b/>
                <w:sz w:val="16"/>
                <w:szCs w:val="16"/>
              </w:rPr>
              <w:t>Критериалдыбағалау</w:t>
            </w:r>
            <w:proofErr w:type="spellEnd"/>
            <w:r w:rsidRPr="00840683">
              <w:rPr>
                <w:rFonts w:ascii="Times New Roman" w:hAnsi="Times New Roman"/>
                <w:bCs/>
                <w:sz w:val="16"/>
                <w:szCs w:val="16"/>
              </w:rPr>
              <w:t>–</w:t>
            </w:r>
            <w:r w:rsidRPr="00840683">
              <w:rPr>
                <w:rFonts w:ascii="Times New Roman" w:hAnsi="Times New Roman"/>
                <w:bCs/>
                <w:sz w:val="16"/>
                <w:szCs w:val="16"/>
                <w:lang w:val="kk-KZ"/>
              </w:rPr>
              <w:t>айқын</w:t>
            </w:r>
            <w:r w:rsidRPr="00840683">
              <w:rPr>
                <w:rFonts w:ascii="Times New Roman" w:hAnsi="Times New Roman"/>
                <w:bCs/>
                <w:sz w:val="16"/>
                <w:szCs w:val="16"/>
              </w:rPr>
              <w:t>әзірленгенкритерийлернегізіндеоқытудыңнақтықолжеткізілгеннәтижелеріноқытуд</w:t>
            </w:r>
            <w:r w:rsidRPr="00840683">
              <w:rPr>
                <w:rFonts w:ascii="Times New Roman" w:hAnsi="Times New Roman"/>
                <w:bCs/>
                <w:sz w:val="16"/>
                <w:szCs w:val="16"/>
                <w:lang w:val="kk-KZ"/>
              </w:rPr>
              <w:t>ан</w:t>
            </w:r>
            <w:proofErr w:type="spellStart"/>
            <w:r w:rsidRPr="00840683">
              <w:rPr>
                <w:rFonts w:ascii="Times New Roman" w:hAnsi="Times New Roman"/>
                <w:bCs/>
                <w:sz w:val="16"/>
                <w:szCs w:val="16"/>
              </w:rPr>
              <w:t>күтілетіннәтижелерімен</w:t>
            </w:r>
            <w:proofErr w:type="spellEnd"/>
            <w:r w:rsidRPr="00840683">
              <w:rPr>
                <w:rFonts w:ascii="Times New Roman" w:hAnsi="Times New Roman"/>
                <w:bCs/>
                <w:sz w:val="16"/>
                <w:szCs w:val="16"/>
                <w:lang w:val="kk-KZ"/>
              </w:rPr>
              <w:t>ара салмақтық</w:t>
            </w:r>
            <w:proofErr w:type="spellStart"/>
            <w:r w:rsidRPr="00840683">
              <w:rPr>
                <w:rFonts w:ascii="Times New Roman" w:hAnsi="Times New Roman"/>
                <w:bCs/>
                <w:sz w:val="16"/>
                <w:szCs w:val="16"/>
              </w:rPr>
              <w:t>процесі</w:t>
            </w:r>
            <w:proofErr w:type="spellEnd"/>
            <w:r w:rsidRPr="00840683">
              <w:rPr>
                <w:rFonts w:ascii="Times New Roman" w:hAnsi="Times New Roman"/>
                <w:bCs/>
                <w:sz w:val="16"/>
                <w:szCs w:val="16"/>
              </w:rPr>
              <w:t xml:space="preserve">. </w:t>
            </w:r>
            <w:proofErr w:type="spellStart"/>
            <w:r w:rsidRPr="00840683">
              <w:rPr>
                <w:rFonts w:ascii="Times New Roman" w:hAnsi="Times New Roman"/>
                <w:bCs/>
                <w:sz w:val="16"/>
                <w:szCs w:val="16"/>
              </w:rPr>
              <w:t>Формативтіжәнежиынтықбағалауғанегізделген</w:t>
            </w:r>
            <w:proofErr w:type="spellEnd"/>
            <w:r w:rsidRPr="00840683">
              <w:rPr>
                <w:rFonts w:ascii="Times New Roman" w:hAnsi="Times New Roman"/>
                <w:bCs/>
                <w:sz w:val="16"/>
                <w:szCs w:val="16"/>
                <w:lang w:val="kk-KZ"/>
              </w:rPr>
              <w:t>.</w:t>
            </w:r>
          </w:p>
          <w:p w:rsidR="00840683" w:rsidRPr="00840683" w:rsidRDefault="00840683" w:rsidP="00840683">
            <w:pPr>
              <w:pStyle w:val="a5"/>
              <w:rPr>
                <w:rFonts w:ascii="Times New Roman" w:hAnsi="Times New Roman"/>
                <w:sz w:val="16"/>
                <w:szCs w:val="16"/>
                <w:lang w:val="kk-KZ"/>
              </w:rPr>
            </w:pPr>
            <w:r w:rsidRPr="00840683">
              <w:rPr>
                <w:rFonts w:ascii="Times New Roman" w:hAnsi="Times New Roman"/>
                <w:b/>
                <w:bCs/>
                <w:sz w:val="16"/>
                <w:szCs w:val="16"/>
                <w:lang w:val="kk-KZ"/>
              </w:rPr>
              <w:t>Формативті бағалау</w:t>
            </w:r>
            <w:r w:rsidRPr="00840683">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840683" w:rsidP="00840683">
            <w:pPr>
              <w:pStyle w:val="a5"/>
              <w:rPr>
                <w:rFonts w:ascii="Times New Roman" w:hAnsi="Times New Roman"/>
                <w:b/>
                <w:sz w:val="16"/>
                <w:szCs w:val="16"/>
                <w:lang w:val="kk-KZ"/>
              </w:rPr>
            </w:pPr>
            <w:r w:rsidRPr="00840683">
              <w:rPr>
                <w:rFonts w:ascii="Times New Roman" w:hAnsi="Times New Roman"/>
                <w:b/>
                <w:sz w:val="16"/>
                <w:szCs w:val="16"/>
                <w:lang w:val="kk-KZ"/>
              </w:rPr>
              <w:t xml:space="preserve">Жиынтық бағалау – </w:t>
            </w:r>
            <w:r w:rsidRPr="00840683">
              <w:rPr>
                <w:rFonts w:ascii="Times New Roman" w:hAnsi="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0683">
              <w:rPr>
                <w:rFonts w:ascii="Times New Roman" w:hAnsi="Times New Roman"/>
                <w:bCs/>
                <w:sz w:val="16"/>
                <w:szCs w:val="16"/>
              </w:rPr>
              <w:t>Оқунәтижелерібағаланады</w:t>
            </w:r>
            <w:proofErr w:type="spellEnd"/>
            <w:r w:rsidRPr="00840683">
              <w:rPr>
                <w:rFonts w:ascii="Times New Roman" w:hAnsi="Times New Roman"/>
                <w:bCs/>
                <w:sz w:val="16"/>
                <w:szCs w:val="16"/>
                <w:lang w:val="kk-KZ"/>
              </w:rPr>
              <w:t>.</w:t>
            </w: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840683"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Практикалықсабақтардажұмысістеу</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Жобалықжәнешығармашылыққызмет</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840683" w:rsidRPr="00A01AB5"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Pr="00840683" w:rsidRDefault="00840683" w:rsidP="00840683">
      <w:pPr>
        <w:rPr>
          <w:sz w:val="2"/>
          <w:szCs w:val="2"/>
          <w:lang w:val="kk-KZ"/>
        </w:rPr>
      </w:pPr>
    </w:p>
    <w:tbl>
      <w:tblPr>
        <w:tblStyle w:val="a6"/>
        <w:tblW w:w="10316" w:type="dxa"/>
        <w:jc w:val="center"/>
        <w:tblLayout w:type="fixed"/>
        <w:tblLook w:val="04A0"/>
      </w:tblPr>
      <w:tblGrid>
        <w:gridCol w:w="993"/>
        <w:gridCol w:w="7380"/>
        <w:gridCol w:w="61"/>
        <w:gridCol w:w="1091"/>
        <w:gridCol w:w="791"/>
      </w:tblGrid>
      <w:tr w:rsidR="00BB4395" w:rsidRPr="00BB4395"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Тақырыпатауы</w:t>
            </w:r>
            <w:proofErr w:type="spellEnd"/>
          </w:p>
        </w:tc>
        <w:tc>
          <w:tcPr>
            <w:tcW w:w="1152" w:type="dxa"/>
            <w:gridSpan w:val="2"/>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Макс</w:t>
            </w:r>
            <w:proofErr w:type="spellEnd"/>
            <w:r w:rsidRPr="00BB4395">
              <w:rPr>
                <w:rFonts w:ascii="Times New Roman" w:hAnsi="Times New Roman"/>
                <w:b/>
                <w:sz w:val="20"/>
                <w:szCs w:val="20"/>
              </w:rPr>
              <w:t>.</w:t>
            </w:r>
          </w:p>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proofErr w:type="spellStart"/>
            <w:r w:rsidRPr="00BB4395">
              <w:rPr>
                <w:rFonts w:ascii="Times New Roman" w:hAnsi="Times New Roman"/>
                <w:b/>
                <w:sz w:val="20"/>
                <w:szCs w:val="20"/>
              </w:rPr>
              <w:t>алл</w:t>
            </w:r>
            <w:proofErr w:type="spellEnd"/>
          </w:p>
        </w:tc>
      </w:tr>
      <w:tr w:rsidR="00BB4395" w:rsidRPr="00A01AB5"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eastAsia="ar-SA"/>
              </w:rPr>
            </w:pPr>
            <w:r w:rsidRPr="00BB4395">
              <w:rPr>
                <w:rFonts w:ascii="Times New Roman" w:hAnsi="Times New Roman"/>
                <w:sz w:val="20"/>
                <w:szCs w:val="20"/>
                <w:lang w:val="kk-KZ" w:eastAsia="ar-SA"/>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tc>
      </w:tr>
      <w:tr w:rsidR="00BB4395" w:rsidRPr="00BB4395"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p w:rsidR="00BB4395" w:rsidRPr="00BB4395" w:rsidRDefault="00A01AB5" w:rsidP="00BB4395">
            <w:pPr>
              <w:pStyle w:val="a5"/>
              <w:rPr>
                <w:rFonts w:ascii="Times New Roman" w:hAnsi="Times New Roman"/>
                <w:bCs/>
                <w:sz w:val="20"/>
                <w:szCs w:val="20"/>
                <w:lang w:val="kk-KZ" w:eastAsia="ar-SA"/>
              </w:rPr>
            </w:pPr>
            <w:r>
              <w:rPr>
                <w:rFonts w:ascii="Times New Roman" w:hAnsi="Times New Roman"/>
                <w:bCs/>
                <w:sz w:val="20"/>
                <w:szCs w:val="20"/>
                <w:lang w:val="kk-KZ" w:eastAsia="ar-SA"/>
              </w:rPr>
              <w:t>15</w:t>
            </w:r>
          </w:p>
        </w:tc>
      </w:tr>
      <w:tr w:rsidR="00BB4395" w:rsidRPr="00BB4395"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10</w:t>
            </w:r>
          </w:p>
          <w:p w:rsidR="00BB4395" w:rsidRPr="00BB4395" w:rsidRDefault="00BB4395" w:rsidP="00BB4395">
            <w:pPr>
              <w:pStyle w:val="a5"/>
              <w:rPr>
                <w:rFonts w:ascii="Times New Roman" w:hAnsi="Times New Roman"/>
                <w:bCs/>
                <w:sz w:val="20"/>
                <w:szCs w:val="20"/>
                <w:lang w:val="kk-KZ"/>
              </w:rPr>
            </w:pPr>
          </w:p>
          <w:p w:rsidR="00BB4395" w:rsidRPr="00BB4395" w:rsidRDefault="00BB4395" w:rsidP="00BB4395">
            <w:pPr>
              <w:pStyle w:val="a5"/>
              <w:rPr>
                <w:rFonts w:ascii="Times New Roman" w:hAnsi="Times New Roman"/>
                <w:bCs/>
                <w:sz w:val="20"/>
                <w:szCs w:val="20"/>
                <w:lang w:val="kk-KZ"/>
              </w:rPr>
            </w:pPr>
          </w:p>
          <w:p w:rsidR="00BB4395" w:rsidRPr="00BB4395" w:rsidRDefault="00BB4395" w:rsidP="00BB4395">
            <w:pPr>
              <w:pStyle w:val="a5"/>
              <w:rPr>
                <w:rFonts w:ascii="Times New Roman" w:hAnsi="Times New Roman"/>
                <w:bCs/>
                <w:sz w:val="20"/>
                <w:szCs w:val="20"/>
                <w:lang w:val="kk-KZ"/>
              </w:rPr>
            </w:pPr>
          </w:p>
        </w:tc>
      </w:tr>
      <w:tr w:rsidR="00BB4395" w:rsidRPr="00BB4395"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lastRenderedPageBreak/>
              <w:t>Модуль ІІ.</w:t>
            </w:r>
            <w:r w:rsidRPr="0035191D">
              <w:rPr>
                <w:rFonts w:ascii="Times New Roman" w:hAnsi="Times New Roman"/>
                <w:b/>
                <w:sz w:val="20"/>
                <w:szCs w:val="20"/>
                <w:lang w:val="kk-KZ" w:eastAsia="ru-RU"/>
              </w:rPr>
              <w:t>Ерте орта ғасырлардағы мемлекеттердің тарихы</w:t>
            </w:r>
            <w:r w:rsidRPr="0035191D">
              <w:rPr>
                <w:rFonts w:ascii="Times New Roman" w:hAnsi="Times New Roman"/>
                <w:b/>
                <w:sz w:val="20"/>
                <w:szCs w:val="20"/>
                <w:lang w:val="kk-KZ"/>
              </w:rPr>
              <w:t>.</w:t>
            </w:r>
          </w:p>
        </w:tc>
      </w:tr>
      <w:tr w:rsidR="00BB4395" w:rsidRPr="001575D6"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rsidR="00BB439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rsidR="001575D6" w:rsidRPr="0035191D" w:rsidRDefault="001575D6" w:rsidP="00BB4395">
            <w:pPr>
              <w:pStyle w:val="a5"/>
              <w:rPr>
                <w:rFonts w:ascii="Times New Roman" w:hAnsi="Times New Roman"/>
                <w:b/>
                <w:bCs/>
                <w:sz w:val="20"/>
                <w:szCs w:val="20"/>
                <w:lang w:val="kk-KZ"/>
              </w:rPr>
            </w:pP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tc>
      </w:tr>
      <w:tr w:rsidR="00BB4395" w:rsidRPr="001575D6"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rsidR="00BB4395" w:rsidRPr="0035191D" w:rsidRDefault="00CE4A4F" w:rsidP="00BB4395">
            <w:pPr>
              <w:pStyle w:val="a5"/>
              <w:rPr>
                <w:rFonts w:ascii="Times New Roman" w:hAnsi="Times New Roman"/>
                <w:b/>
                <w:sz w:val="20"/>
                <w:szCs w:val="20"/>
                <w:lang w:val="kk-KZ"/>
              </w:rPr>
            </w:pPr>
            <w:r>
              <w:rPr>
                <w:rFonts w:ascii="Times New Roman" w:hAnsi="Times New Roman"/>
                <w:b/>
                <w:bCs/>
                <w:sz w:val="20"/>
                <w:szCs w:val="20"/>
                <w:lang w:val="kk-KZ" w:eastAsia="ru-RU"/>
              </w:rPr>
              <w:t>ОБӨЖ 2. Рим мәдениеті. Реферат</w:t>
            </w:r>
            <w:r w:rsidR="00A01AB5">
              <w:rPr>
                <w:rFonts w:ascii="Times New Roman" w:hAnsi="Times New Roman"/>
                <w:b/>
                <w:bCs/>
                <w:sz w:val="20"/>
                <w:szCs w:val="20"/>
                <w:lang w:val="kk-KZ" w:eastAsia="ru-RU"/>
              </w:rPr>
              <w:t xml:space="preserve"> </w:t>
            </w:r>
            <w:r w:rsidR="00A01AB5">
              <w:rPr>
                <w:rFonts w:ascii="Times New Roman" w:hAnsi="Times New Roman"/>
                <w:b/>
                <w:sz w:val="20"/>
                <w:szCs w:val="20"/>
                <w:lang w:val="kk-KZ"/>
              </w:rPr>
              <w:t>БӨЗЖ</w:t>
            </w:r>
            <w:r w:rsidR="00A01AB5"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CE4A4F" w:rsidRDefault="00CE4A4F" w:rsidP="00BB4395">
            <w:pPr>
              <w:pStyle w:val="a5"/>
              <w:rPr>
                <w:rFonts w:ascii="Times New Roman" w:hAnsi="Times New Roman"/>
                <w:bCs/>
                <w:sz w:val="20"/>
                <w:szCs w:val="20"/>
                <w:lang w:val="kk-KZ" w:eastAsia="ar-SA"/>
              </w:rPr>
            </w:pPr>
          </w:p>
          <w:p w:rsidR="00CE4A4F" w:rsidRDefault="00CE4A4F" w:rsidP="00BB4395">
            <w:pPr>
              <w:pStyle w:val="a5"/>
              <w:rPr>
                <w:rFonts w:ascii="Times New Roman" w:hAnsi="Times New Roman"/>
                <w:bCs/>
                <w:sz w:val="20"/>
                <w:szCs w:val="20"/>
                <w:lang w:val="kk-KZ" w:eastAsia="ar-SA"/>
              </w:rPr>
            </w:pPr>
          </w:p>
          <w:p w:rsidR="00CE4A4F" w:rsidRPr="00BB4395" w:rsidRDefault="00A01AB5" w:rsidP="00BB4395">
            <w:pPr>
              <w:pStyle w:val="a5"/>
              <w:rPr>
                <w:rFonts w:ascii="Times New Roman" w:hAnsi="Times New Roman"/>
                <w:bCs/>
                <w:sz w:val="20"/>
                <w:szCs w:val="20"/>
                <w:lang w:val="kk-KZ" w:eastAsia="ar-SA"/>
              </w:rPr>
            </w:pPr>
            <w:r>
              <w:rPr>
                <w:rFonts w:ascii="Times New Roman" w:hAnsi="Times New Roman"/>
                <w:bCs/>
                <w:sz w:val="20"/>
                <w:szCs w:val="20"/>
                <w:lang w:val="kk-KZ" w:eastAsia="ar-SA"/>
              </w:rPr>
              <w:t>15</w:t>
            </w: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rsidR="00BB4395" w:rsidRPr="00BB4395" w:rsidRDefault="00A01AB5" w:rsidP="00BB4395">
            <w:pPr>
              <w:pStyle w:val="a5"/>
              <w:rPr>
                <w:rFonts w:ascii="Times New Roman" w:hAnsi="Times New Roman"/>
                <w:sz w:val="20"/>
                <w:szCs w:val="20"/>
                <w:lang w:val="kk-KZ" w:eastAsia="ru-RU"/>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2:</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Ерте орта ғасырлардағы мемлекеттердің мәдениеттері.</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7</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rsidR="00BB4395" w:rsidRPr="0035191D"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p w:rsidR="00BB4395" w:rsidRPr="00BB4395" w:rsidRDefault="00BB4395" w:rsidP="00BB4395">
            <w:pPr>
              <w:pStyle w:val="a5"/>
              <w:rPr>
                <w:rFonts w:ascii="Times New Roman" w:hAnsi="Times New Roman"/>
                <w:sz w:val="20"/>
                <w:szCs w:val="20"/>
                <w:lang w:val="kk-KZ"/>
              </w:rPr>
            </w:pP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191"/>
          <w:jc w:val="center"/>
        </w:trPr>
        <w:tc>
          <w:tcPr>
            <w:tcW w:w="9525" w:type="dxa"/>
            <w:gridSpan w:val="4"/>
            <w:tcBorders>
              <w:top w:val="single" w:sz="4" w:space="0" w:color="000000"/>
              <w:left w:val="single" w:sz="4" w:space="0" w:color="000000"/>
              <w:bottom w:val="single" w:sz="4" w:space="0" w:color="000000"/>
              <w:right w:val="single" w:sz="4" w:space="0" w:color="000000"/>
            </w:tcBorders>
            <w:vAlign w:val="center"/>
          </w:tcPr>
          <w:p w:rsidR="00BB4395" w:rsidRPr="0035191D" w:rsidRDefault="00BB4395" w:rsidP="0035191D">
            <w:pPr>
              <w:pStyle w:val="a5"/>
              <w:rPr>
                <w:rFonts w:ascii="Times New Roman" w:hAnsi="Times New Roman"/>
                <w:b/>
                <w:sz w:val="20"/>
                <w:szCs w:val="20"/>
                <w:lang w:val="kk-KZ" w:eastAsia="ar-SA"/>
              </w:rPr>
            </w:pPr>
            <w:r w:rsidRPr="0035191D">
              <w:rPr>
                <w:rFonts w:ascii="Times New Roman" w:hAnsi="Times New Roman"/>
                <w:b/>
                <w:sz w:val="20"/>
                <w:szCs w:val="20"/>
                <w:lang w:val="kk-KZ"/>
              </w:rPr>
              <w:t>Аралық бақылау 1</w:t>
            </w:r>
          </w:p>
        </w:tc>
        <w:tc>
          <w:tcPr>
            <w:tcW w:w="791" w:type="dxa"/>
            <w:tcBorders>
              <w:top w:val="single" w:sz="4" w:space="0" w:color="000000"/>
              <w:left w:val="single" w:sz="4" w:space="0" w:color="000000"/>
              <w:bottom w:val="single" w:sz="4" w:space="0" w:color="000000"/>
              <w:right w:val="single" w:sz="4" w:space="0" w:color="000000"/>
            </w:tcBorders>
          </w:tcPr>
          <w:p w:rsidR="00BB4395" w:rsidRPr="00A01AB5" w:rsidRDefault="00BB4395" w:rsidP="00BB4395">
            <w:pPr>
              <w:pStyle w:val="a5"/>
              <w:rPr>
                <w:rFonts w:ascii="Times New Roman" w:hAnsi="Times New Roman"/>
                <w:b/>
                <w:sz w:val="20"/>
                <w:szCs w:val="20"/>
                <w:lang w:val="kk-KZ"/>
              </w:rPr>
            </w:pPr>
            <w:r w:rsidRPr="00A01AB5">
              <w:rPr>
                <w:rFonts w:ascii="Times New Roman" w:hAnsi="Times New Roman"/>
                <w:b/>
                <w:sz w:val="20"/>
                <w:szCs w:val="20"/>
                <w:lang w:val="kk-KZ"/>
              </w:rPr>
              <w:t>100</w:t>
            </w: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rsidR="00BB4395" w:rsidRPr="00BB4395" w:rsidRDefault="001575D6" w:rsidP="00BB4395">
            <w:pPr>
              <w:pStyle w:val="a5"/>
              <w:rPr>
                <w:rFonts w:ascii="Times New Roman" w:hAnsi="Times New Roman"/>
                <w:sz w:val="20"/>
                <w:szCs w:val="20"/>
                <w:lang w:val="kk-KZ"/>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9370D9" w:rsidP="00BB4395">
            <w:pPr>
              <w:pStyle w:val="a5"/>
              <w:rPr>
                <w:rFonts w:ascii="Times New Roman" w:hAnsi="Times New Roman"/>
                <w:bCs/>
                <w:sz w:val="20"/>
                <w:szCs w:val="20"/>
                <w:lang w:val="kk-KZ" w:eastAsia="ar-SA"/>
              </w:rPr>
            </w:pPr>
            <w:r>
              <w:rPr>
                <w:rFonts w:ascii="Times New Roman" w:hAnsi="Times New Roman"/>
                <w:bCs/>
                <w:sz w:val="20"/>
                <w:szCs w:val="20"/>
                <w:lang w:val="kk-KZ" w:eastAsia="ar-SA"/>
              </w:rPr>
              <w:t>6</w:t>
            </w:r>
          </w:p>
        </w:tc>
      </w:tr>
      <w:tr w:rsidR="00BB4395" w:rsidRPr="00BB4395"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rsidR="00BB4395" w:rsidRPr="00BB4395" w:rsidRDefault="001575D6" w:rsidP="00BB4395">
            <w:pPr>
              <w:pStyle w:val="a5"/>
              <w:rPr>
                <w:rFonts w:ascii="Times New Roman" w:hAnsi="Times New Roman"/>
                <w:bCs/>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9370D9" w:rsidP="00BB4395">
            <w:pPr>
              <w:pStyle w:val="a5"/>
              <w:rPr>
                <w:rFonts w:ascii="Times New Roman" w:hAnsi="Times New Roman"/>
                <w:bCs/>
                <w:sz w:val="20"/>
                <w:szCs w:val="20"/>
                <w:lang w:val="kk-KZ" w:eastAsia="ar-SA"/>
              </w:rPr>
            </w:pPr>
            <w:r>
              <w:rPr>
                <w:rFonts w:ascii="Times New Roman" w:hAnsi="Times New Roman"/>
                <w:bCs/>
                <w:sz w:val="20"/>
                <w:szCs w:val="20"/>
                <w:lang w:val="kk-KZ" w:eastAsia="ar-SA"/>
              </w:rPr>
              <w:t>7</w:t>
            </w:r>
          </w:p>
        </w:tc>
      </w:tr>
      <w:tr w:rsidR="00BB4395" w:rsidRPr="00BB4395"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p w:rsidR="00BB4395" w:rsidRPr="00BB4395" w:rsidRDefault="00BB4395" w:rsidP="00BB4395">
            <w:pPr>
              <w:pStyle w:val="a5"/>
              <w:rPr>
                <w:rFonts w:ascii="Times New Roman" w:hAnsi="Times New Roman"/>
                <w:sz w:val="20"/>
                <w:szCs w:val="20"/>
                <w:lang w:val="kk-KZ" w:eastAsia="ru-RU"/>
              </w:rPr>
            </w:pP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tc>
      </w:tr>
      <w:tr w:rsidR="00BB4395" w:rsidRPr="00BB4395"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rsidR="00BB4395" w:rsidRPr="00BB4395" w:rsidRDefault="001575D6" w:rsidP="00BB4395">
            <w:pPr>
              <w:pStyle w:val="a5"/>
              <w:rPr>
                <w:rFonts w:ascii="Times New Roman" w:hAnsi="Times New Roman"/>
                <w:sz w:val="20"/>
                <w:szCs w:val="20"/>
                <w:lang w:val="kk-KZ" w:eastAsia="ru-RU"/>
              </w:rPr>
            </w:pPr>
            <w:r>
              <w:rPr>
                <w:rFonts w:ascii="Times New Roman" w:hAnsi="Times New Roman"/>
                <w:b/>
                <w:sz w:val="20"/>
                <w:szCs w:val="20"/>
                <w:lang w:val="kk-KZ"/>
              </w:rPr>
              <w:t>ОБӨЖ 6</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Default="00BB4395" w:rsidP="00BB4395">
            <w:pPr>
              <w:pStyle w:val="a5"/>
              <w:rPr>
                <w:rFonts w:ascii="Times New Roman" w:hAnsi="Times New Roman"/>
                <w:bCs/>
                <w:sz w:val="20"/>
                <w:szCs w:val="20"/>
                <w:lang w:val="kk-KZ" w:eastAsia="ar-SA"/>
              </w:rPr>
            </w:pPr>
          </w:p>
          <w:p w:rsidR="00A01AB5" w:rsidRDefault="00A01AB5" w:rsidP="00BB4395">
            <w:pPr>
              <w:pStyle w:val="a5"/>
              <w:rPr>
                <w:rFonts w:ascii="Times New Roman" w:hAnsi="Times New Roman"/>
                <w:bCs/>
                <w:sz w:val="20"/>
                <w:szCs w:val="20"/>
                <w:lang w:val="kk-KZ" w:eastAsia="ar-SA"/>
              </w:rPr>
            </w:pPr>
          </w:p>
          <w:p w:rsidR="00A01AB5" w:rsidRPr="00BB4395" w:rsidRDefault="00A01AB5" w:rsidP="00BB4395">
            <w:pPr>
              <w:pStyle w:val="a5"/>
              <w:rPr>
                <w:rFonts w:ascii="Times New Roman" w:hAnsi="Times New Roman"/>
                <w:bCs/>
                <w:sz w:val="20"/>
                <w:szCs w:val="20"/>
                <w:lang w:val="kk-KZ" w:eastAsia="ar-SA"/>
              </w:rPr>
            </w:pPr>
          </w:p>
          <w:p w:rsidR="00BB4395" w:rsidRPr="00BB4395" w:rsidRDefault="009370D9" w:rsidP="00BB4395">
            <w:pPr>
              <w:pStyle w:val="a5"/>
              <w:rPr>
                <w:rFonts w:ascii="Times New Roman" w:hAnsi="Times New Roman"/>
                <w:bCs/>
                <w:sz w:val="20"/>
                <w:szCs w:val="20"/>
                <w:lang w:val="kk-KZ" w:eastAsia="ar-SA"/>
              </w:rPr>
            </w:pPr>
            <w:r>
              <w:rPr>
                <w:rFonts w:ascii="Times New Roman" w:hAnsi="Times New Roman"/>
                <w:bCs/>
                <w:sz w:val="20"/>
                <w:szCs w:val="20"/>
                <w:lang w:val="kk-KZ" w:eastAsia="ar-SA"/>
              </w:rPr>
              <w:t>7</w:t>
            </w:r>
          </w:p>
        </w:tc>
      </w:tr>
      <w:tr w:rsidR="00BB4395" w:rsidRPr="00BB4395"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3</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tc>
      </w:tr>
      <w:tr w:rsidR="00BB4395" w:rsidRPr="001575D6"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15</w:t>
            </w:r>
          </w:p>
        </w:tc>
        <w:tc>
          <w:tcPr>
            <w:tcW w:w="7441" w:type="dxa"/>
            <w:gridSpan w:val="2"/>
            <w:tcBorders>
              <w:top w:val="single" w:sz="4" w:space="0" w:color="000000"/>
              <w:left w:val="single" w:sz="4" w:space="0" w:color="000000"/>
              <w:bottom w:val="single" w:sz="4" w:space="0" w:color="auto"/>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rsidR="001575D6" w:rsidRPr="001575D6" w:rsidRDefault="001575D6" w:rsidP="00BB4395">
            <w:pPr>
              <w:pStyle w:val="a5"/>
              <w:rPr>
                <w:rFonts w:ascii="Times New Roman" w:hAnsi="Times New Roman"/>
                <w:b/>
                <w:bCs/>
                <w:sz w:val="20"/>
                <w:szCs w:val="20"/>
                <w:lang w:val="kk-KZ" w:eastAsia="ru-RU"/>
              </w:rPr>
            </w:pP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BB4395">
            <w:pPr>
              <w:pStyle w:val="a5"/>
              <w:rPr>
                <w:rFonts w:ascii="Times New Roman" w:hAnsi="Times New Roman"/>
                <w:bCs/>
                <w:sz w:val="20"/>
                <w:szCs w:val="20"/>
                <w:lang w:val="kk-KZ" w:eastAsia="ar-SA"/>
              </w:rPr>
            </w:pPr>
          </w:p>
          <w:p w:rsidR="00BB4395" w:rsidRPr="00BB4395" w:rsidRDefault="00BB4395" w:rsidP="00BB4395">
            <w:pPr>
              <w:pStyle w:val="a5"/>
              <w:rPr>
                <w:rFonts w:ascii="Times New Roman" w:hAnsi="Times New Roman"/>
                <w:bCs/>
                <w:sz w:val="20"/>
                <w:szCs w:val="20"/>
                <w:lang w:val="kk-KZ" w:eastAsia="ar-SA"/>
              </w:rPr>
            </w:pPr>
          </w:p>
        </w:tc>
      </w:tr>
      <w:tr w:rsidR="00BB4395"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000000"/>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C350CE">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Pr>
          <w:p w:rsidR="00BB4395" w:rsidRPr="00BB4395" w:rsidRDefault="00BB4395" w:rsidP="00BB4395">
            <w:pPr>
              <w:pStyle w:val="a5"/>
              <w:rPr>
                <w:rFonts w:ascii="Times New Roman" w:hAnsi="Times New Roman"/>
                <w:sz w:val="20"/>
                <w:szCs w:val="20"/>
                <w:lang w:val="kk-KZ"/>
              </w:rPr>
            </w:pPr>
          </w:p>
        </w:tc>
      </w:tr>
    </w:tbl>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0"/>
        <w:gridCol w:w="2268"/>
        <w:gridCol w:w="1985"/>
        <w:gridCol w:w="2126"/>
        <w:gridCol w:w="1984"/>
      </w:tblGrid>
      <w:tr w:rsidR="006B2F4D" w:rsidRPr="00F76949"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Негізгі дереккөздерге тиісті және орынды сілтемелер (дәйексөздер) беріледі.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A01AB5"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A01AB5"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B2F4D" w:rsidRPr="00965B57">
              <w:rPr>
                <w:rStyle w:val="eop"/>
                <w:sz w:val="20"/>
                <w:szCs w:val="20"/>
                <w:lang w:val="kk-KZ"/>
              </w:rPr>
              <w:t>бойынша сауатты тарихи немесе практикалық ұсынымдар мен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6B2F4D" w:rsidP="0065029A">
            <w:pPr>
              <w:pStyle w:val="paragraph"/>
              <w:spacing w:before="0" w:beforeAutospacing="0" w:after="0" w:afterAutospacing="0"/>
              <w:textAlignment w:val="baseline"/>
              <w:rPr>
                <w:sz w:val="20"/>
                <w:szCs w:val="20"/>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A01AB5"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Pr="00965B57">
              <w:rPr>
                <w:rStyle w:val="eop"/>
                <w:sz w:val="20"/>
                <w:szCs w:val="20"/>
                <w:lang w:val="kk-KZ"/>
              </w:rPr>
              <w:t>тарихи немесе практикалық ұсынымдар мен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A01AB5"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Pr="00965B57">
              <w:rPr>
                <w:rStyle w:val="eop"/>
                <w:sz w:val="20"/>
                <w:szCs w:val="20"/>
                <w:lang w:val="kk-KZ"/>
              </w:rPr>
              <w:t>тарихи немесе практикалық ұсынымдар мен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rsidR="00BB4395" w:rsidRPr="006B2F4D" w:rsidRDefault="00BB4395" w:rsidP="00BB4395">
      <w:pPr>
        <w:pStyle w:val="a5"/>
        <w:rPr>
          <w:rFonts w:ascii="Times New Roman" w:hAnsi="Times New Roman"/>
          <w:sz w:val="20"/>
          <w:szCs w:val="20"/>
          <w:u w:val="single"/>
          <w:lang w:val="kk-KZ"/>
        </w:rPr>
      </w:pPr>
    </w:p>
    <w:p w:rsidR="00BB4395" w:rsidRPr="006B2F4D" w:rsidRDefault="00BB4395" w:rsidP="00BB4395">
      <w:pPr>
        <w:pStyle w:val="a5"/>
        <w:rPr>
          <w:rFonts w:ascii="Times New Roman" w:hAnsi="Times New Roman"/>
          <w:sz w:val="20"/>
          <w:szCs w:val="20"/>
          <w:lang w:val="kk-KZ"/>
        </w:rPr>
      </w:pPr>
      <w:r w:rsidRPr="006B2F4D">
        <w:rPr>
          <w:rFonts w:ascii="Times New Roman" w:hAnsi="Times New Roman"/>
          <w:sz w:val="20"/>
          <w:szCs w:val="20"/>
          <w:lang w:val="kk-KZ"/>
        </w:rPr>
        <w:t>Декан________________</w:t>
      </w:r>
      <w:r w:rsidR="006B2F4D" w:rsidRPr="006B2F4D">
        <w:rPr>
          <w:rFonts w:ascii="Times New Roman" w:hAnsi="Times New Roman"/>
          <w:sz w:val="20"/>
          <w:szCs w:val="20"/>
          <w:lang w:val="kk-KZ"/>
        </w:rPr>
        <w:t>_____________</w:t>
      </w:r>
      <w:r w:rsidRPr="006B2F4D">
        <w:rPr>
          <w:rFonts w:ascii="Times New Roman" w:hAnsi="Times New Roman"/>
          <w:sz w:val="20"/>
          <w:szCs w:val="20"/>
          <w:lang w:val="kk-KZ"/>
        </w:rPr>
        <w:t>Сартаев С.А.</w:t>
      </w:r>
    </w:p>
    <w:p w:rsidR="00BB4395" w:rsidRPr="006B2F4D" w:rsidRDefault="00BB4395" w:rsidP="00BB4395">
      <w:pPr>
        <w:pStyle w:val="a5"/>
        <w:rPr>
          <w:rFonts w:ascii="Times New Roman" w:hAnsi="Times New Roman"/>
          <w:sz w:val="20"/>
          <w:szCs w:val="20"/>
          <w:lang w:val="kk-KZ"/>
        </w:rPr>
      </w:pPr>
    </w:p>
    <w:p w:rsidR="00BB4395" w:rsidRPr="006B2F4D" w:rsidRDefault="00BB4395" w:rsidP="00BB4395">
      <w:pPr>
        <w:pStyle w:val="a5"/>
        <w:rPr>
          <w:rFonts w:ascii="Times New Roman" w:hAnsi="Times New Roman"/>
          <w:sz w:val="20"/>
          <w:szCs w:val="20"/>
          <w:lang w:val="kk-KZ"/>
        </w:rPr>
      </w:pPr>
      <w:r w:rsidRPr="006B2F4D">
        <w:rPr>
          <w:rFonts w:ascii="Times New Roman" w:hAnsi="Times New Roman"/>
          <w:sz w:val="20"/>
          <w:szCs w:val="20"/>
          <w:lang w:val="kk-KZ"/>
        </w:rPr>
        <w:t>Кафедра меңгерушісі____</w:t>
      </w:r>
      <w:r w:rsidR="006B2F4D" w:rsidRPr="006B2F4D">
        <w:rPr>
          <w:rFonts w:ascii="Times New Roman" w:hAnsi="Times New Roman"/>
          <w:sz w:val="20"/>
          <w:szCs w:val="20"/>
          <w:lang w:val="kk-KZ"/>
        </w:rPr>
        <w:t>____________</w:t>
      </w:r>
      <w:r w:rsidRPr="006B2F4D">
        <w:rPr>
          <w:rFonts w:ascii="Times New Roman" w:hAnsi="Times New Roman"/>
          <w:sz w:val="20"/>
          <w:szCs w:val="20"/>
          <w:lang w:val="kk-KZ"/>
        </w:rPr>
        <w:t>ТәуекеловН.Б.</w:t>
      </w:r>
    </w:p>
    <w:p w:rsidR="00BB4395" w:rsidRPr="006B2F4D" w:rsidRDefault="00BB4395" w:rsidP="00BB4395">
      <w:pPr>
        <w:pStyle w:val="a5"/>
        <w:rPr>
          <w:rFonts w:ascii="Times New Roman" w:hAnsi="Times New Roman"/>
          <w:sz w:val="20"/>
          <w:szCs w:val="20"/>
          <w:lang w:val="kk-KZ"/>
        </w:rPr>
      </w:pPr>
    </w:p>
    <w:p w:rsidR="00A00975" w:rsidRPr="00965B57" w:rsidRDefault="00BB4395" w:rsidP="00965B57">
      <w:pPr>
        <w:pStyle w:val="a5"/>
        <w:rPr>
          <w:rFonts w:ascii="Times New Roman" w:hAnsi="Times New Roman"/>
          <w:sz w:val="20"/>
          <w:szCs w:val="20"/>
          <w:lang w:val="kk-KZ"/>
        </w:rPr>
      </w:pPr>
      <w:r w:rsidRPr="006B2F4D">
        <w:rPr>
          <w:rFonts w:ascii="Times New Roman" w:hAnsi="Times New Roman"/>
          <w:sz w:val="20"/>
          <w:szCs w:val="20"/>
          <w:lang w:val="kk-KZ"/>
        </w:rPr>
        <w:t xml:space="preserve">Дәріскер  </w:t>
      </w:r>
      <w:bookmarkStart w:id="0" w:name="_GoBack"/>
      <w:bookmarkEnd w:id="0"/>
      <w:r w:rsidRPr="006B2F4D">
        <w:rPr>
          <w:rFonts w:ascii="Times New Roman" w:hAnsi="Times New Roman"/>
          <w:sz w:val="20"/>
          <w:szCs w:val="20"/>
          <w:lang w:val="kk-KZ"/>
        </w:rPr>
        <w:t>__________________</w:t>
      </w:r>
      <w:r w:rsidR="006B2F4D" w:rsidRPr="006B2F4D">
        <w:rPr>
          <w:rFonts w:ascii="Times New Roman" w:hAnsi="Times New Roman"/>
          <w:sz w:val="20"/>
          <w:szCs w:val="20"/>
          <w:lang w:val="kk-KZ"/>
        </w:rPr>
        <w:t>________</w:t>
      </w:r>
      <w:r w:rsidRPr="006B2F4D">
        <w:rPr>
          <w:rFonts w:ascii="Times New Roman" w:hAnsi="Times New Roman"/>
          <w:sz w:val="20"/>
          <w:szCs w:val="20"/>
          <w:lang w:val="kk-KZ"/>
        </w:rPr>
        <w:t>Габитова В.А.</w:t>
      </w:r>
    </w:p>
    <w:sectPr w:rsidR="00A00975" w:rsidRPr="00965B57"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D35042"/>
    <w:rsid w:val="000838DF"/>
    <w:rsid w:val="000C46F8"/>
    <w:rsid w:val="000E04F5"/>
    <w:rsid w:val="001575D6"/>
    <w:rsid w:val="00164AF3"/>
    <w:rsid w:val="001771F5"/>
    <w:rsid w:val="00196330"/>
    <w:rsid w:val="00227E92"/>
    <w:rsid w:val="002C7383"/>
    <w:rsid w:val="002E145D"/>
    <w:rsid w:val="00317C35"/>
    <w:rsid w:val="003364C8"/>
    <w:rsid w:val="0035191D"/>
    <w:rsid w:val="00395E55"/>
    <w:rsid w:val="003F215E"/>
    <w:rsid w:val="00462518"/>
    <w:rsid w:val="004A43C3"/>
    <w:rsid w:val="00586577"/>
    <w:rsid w:val="005A3D8F"/>
    <w:rsid w:val="005E27E7"/>
    <w:rsid w:val="00617D63"/>
    <w:rsid w:val="0064551E"/>
    <w:rsid w:val="00656BD9"/>
    <w:rsid w:val="006833AB"/>
    <w:rsid w:val="006B2F4D"/>
    <w:rsid w:val="006B4F7D"/>
    <w:rsid w:val="00761B18"/>
    <w:rsid w:val="007967D5"/>
    <w:rsid w:val="00840683"/>
    <w:rsid w:val="008445D7"/>
    <w:rsid w:val="009370D9"/>
    <w:rsid w:val="00965B57"/>
    <w:rsid w:val="00A01AB5"/>
    <w:rsid w:val="00A07A67"/>
    <w:rsid w:val="00AE4041"/>
    <w:rsid w:val="00AF5E51"/>
    <w:rsid w:val="00B301FE"/>
    <w:rsid w:val="00B92531"/>
    <w:rsid w:val="00BB4395"/>
    <w:rsid w:val="00BE7025"/>
    <w:rsid w:val="00C30E73"/>
    <w:rsid w:val="00C350CE"/>
    <w:rsid w:val="00C56B2D"/>
    <w:rsid w:val="00CD2755"/>
    <w:rsid w:val="00CE2BBE"/>
    <w:rsid w:val="00CE4A1D"/>
    <w:rsid w:val="00CE4A4F"/>
    <w:rsid w:val="00CE5D38"/>
    <w:rsid w:val="00D329AD"/>
    <w:rsid w:val="00D35042"/>
    <w:rsid w:val="00D47839"/>
    <w:rsid w:val="00D5618D"/>
    <w:rsid w:val="00EC03E3"/>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locked/>
    <w:rsid w:val="002E14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1828</Words>
  <Characters>10421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Пользователь</cp:lastModifiedBy>
  <cp:revision>48</cp:revision>
  <dcterms:created xsi:type="dcterms:W3CDTF">2022-10-14T08:56:00Z</dcterms:created>
  <dcterms:modified xsi:type="dcterms:W3CDTF">2025-09-11T14:34:00Z</dcterms:modified>
</cp:coreProperties>
</file>